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1CF1" w:rsidRDefault="002A1CF1" w:rsidP="002A1CF1">
      <w:pPr>
        <w:jc w:val="center"/>
        <w:rPr>
          <w:sz w:val="28"/>
          <w:szCs w:val="24"/>
        </w:rPr>
      </w:pPr>
      <w:r>
        <w:rPr>
          <w:sz w:val="28"/>
          <w:szCs w:val="24"/>
        </w:rPr>
        <w:t>ТЕХНИЧЕСКОЕ ЗАДАНИЕ</w:t>
      </w:r>
    </w:p>
    <w:p w:rsidR="002A1CF1" w:rsidRPr="00B91C9C" w:rsidRDefault="002A1CF1" w:rsidP="002A1CF1">
      <w:pPr>
        <w:jc w:val="center"/>
        <w:rPr>
          <w:sz w:val="28"/>
          <w:szCs w:val="24"/>
        </w:rPr>
      </w:pPr>
      <w:r>
        <w:rPr>
          <w:sz w:val="28"/>
          <w:szCs w:val="24"/>
        </w:rPr>
        <w:t>АРТ.</w:t>
      </w:r>
      <w:r w:rsidR="00B91C9C">
        <w:rPr>
          <w:sz w:val="28"/>
          <w:szCs w:val="24"/>
        </w:rPr>
        <w:t xml:space="preserve"> </w:t>
      </w:r>
      <w:bookmarkStart w:id="0" w:name="_GoBack"/>
      <w:r w:rsidR="00B91C9C">
        <w:rPr>
          <w:sz w:val="28"/>
          <w:szCs w:val="24"/>
        </w:rPr>
        <w:t>10152-150-</w:t>
      </w:r>
      <w:r w:rsidR="00B91C9C">
        <w:rPr>
          <w:sz w:val="28"/>
          <w:szCs w:val="24"/>
          <w:lang w:val="en-US"/>
        </w:rPr>
        <w:t>ZH</w:t>
      </w:r>
      <w:bookmarkEnd w:id="0"/>
    </w:p>
    <w:p w:rsidR="00ED6DE4" w:rsidRDefault="00ED6DE4" w:rsidP="002A1CF1">
      <w:pPr>
        <w:rPr>
          <w:b/>
          <w:szCs w:val="24"/>
        </w:rPr>
      </w:pPr>
      <w:r w:rsidRPr="00682BE4">
        <w:rPr>
          <w:b/>
          <w:szCs w:val="24"/>
        </w:rPr>
        <w:t>Наименование объекта закупки</w:t>
      </w:r>
    </w:p>
    <w:p w:rsidR="00B91C9C" w:rsidRPr="00B91C9C" w:rsidRDefault="00B91C9C" w:rsidP="00B91C9C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  <w:r w:rsidRPr="00B91C9C">
        <w:rPr>
          <w:rFonts w:asciiTheme="minorHAnsi" w:hAnsiTheme="minorHAnsi" w:cstheme="minorHAnsi"/>
          <w:b w:val="0"/>
          <w:sz w:val="22"/>
          <w:szCs w:val="22"/>
        </w:rPr>
        <w:t>Круг для контрастной маркировки дверных проемов, 150мм, желтый</w:t>
      </w:r>
    </w:p>
    <w:p w:rsidR="00682BE4" w:rsidRPr="00682BE4" w:rsidRDefault="00682BE4" w:rsidP="00682BE4">
      <w:pPr>
        <w:pStyle w:val="1"/>
        <w:spacing w:before="0" w:beforeAutospacing="0" w:after="0" w:afterAutospacing="0" w:line="375" w:lineRule="atLeast"/>
        <w:rPr>
          <w:rFonts w:asciiTheme="minorHAnsi" w:hAnsiTheme="minorHAnsi" w:cstheme="minorHAnsi"/>
          <w:b w:val="0"/>
          <w:sz w:val="22"/>
          <w:szCs w:val="22"/>
        </w:rPr>
      </w:pPr>
    </w:p>
    <w:p w:rsidR="00150466" w:rsidRPr="00682BE4" w:rsidRDefault="00150466" w:rsidP="0088007F">
      <w:pPr>
        <w:ind w:firstLine="708"/>
        <w:rPr>
          <w:b/>
          <w:szCs w:val="24"/>
        </w:rPr>
      </w:pPr>
      <w:r w:rsidRPr="00682BE4">
        <w:rPr>
          <w:b/>
          <w:szCs w:val="24"/>
        </w:rPr>
        <w:t>Общие требования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363"/>
      </w:tblGrid>
      <w:tr w:rsidR="00CD5008" w:rsidRPr="001F4906" w:rsidTr="00B91C9C">
        <w:tc>
          <w:tcPr>
            <w:tcW w:w="2982" w:type="dxa"/>
            <w:shd w:val="clear" w:color="auto" w:fill="auto"/>
          </w:tcPr>
          <w:p w:rsidR="00CD5008" w:rsidRPr="00E60A26" w:rsidRDefault="00D856E2" w:rsidP="00711B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363" w:type="dxa"/>
            <w:shd w:val="clear" w:color="auto" w:fill="auto"/>
          </w:tcPr>
          <w:p w:rsidR="00CD5008" w:rsidRPr="00682BE4" w:rsidRDefault="00B91C9C" w:rsidP="00E77D67">
            <w:pPr>
              <w:spacing w:line="240" w:lineRule="auto"/>
              <w:rPr>
                <w:rFonts w:asciiTheme="minorHAnsi" w:hAnsiTheme="minorHAnsi" w:cstheme="minorHAnsi"/>
              </w:rPr>
            </w:pPr>
            <w:r w:rsidRPr="00B91C9C">
              <w:rPr>
                <w:rFonts w:asciiTheme="minorHAnsi" w:hAnsiTheme="minorHAnsi" w:cstheme="minorHAnsi"/>
              </w:rPr>
              <w:t>Предупреждающий желтый круг для кон</w:t>
            </w:r>
            <w:r>
              <w:rPr>
                <w:rFonts w:asciiTheme="minorHAnsi" w:hAnsiTheme="minorHAnsi" w:cstheme="minorHAnsi"/>
              </w:rPr>
              <w:t xml:space="preserve">трастной маркировки прозрачных </w:t>
            </w:r>
            <w:r w:rsidRPr="00B91C9C">
              <w:rPr>
                <w:rFonts w:asciiTheme="minorHAnsi" w:hAnsiTheme="minorHAnsi" w:cstheme="minorHAnsi"/>
              </w:rPr>
              <w:t>дверных проемов. Способ крепления — приклеивание. Рекомендован к применению ВОС, гос. программой "Доступная среда".</w:t>
            </w:r>
          </w:p>
        </w:tc>
      </w:tr>
      <w:tr w:rsidR="0088007F" w:rsidRPr="001F4906" w:rsidTr="00B91C9C">
        <w:tc>
          <w:tcPr>
            <w:tcW w:w="2982" w:type="dxa"/>
            <w:shd w:val="clear" w:color="auto" w:fill="auto"/>
          </w:tcPr>
          <w:p w:rsidR="0088007F" w:rsidRPr="00E60A26" w:rsidRDefault="00D856E2" w:rsidP="00D4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 закупки</w:t>
            </w:r>
          </w:p>
        </w:tc>
        <w:tc>
          <w:tcPr>
            <w:tcW w:w="6363" w:type="dxa"/>
            <w:shd w:val="clear" w:color="auto" w:fill="auto"/>
          </w:tcPr>
          <w:p w:rsidR="0088007F" w:rsidRPr="00963BC4" w:rsidRDefault="00B91C9C" w:rsidP="000200A1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Изделие предназначено </w:t>
            </w:r>
            <w:r w:rsidRPr="00B91C9C">
              <w:rPr>
                <w:rFonts w:asciiTheme="minorHAnsi" w:hAnsiTheme="minorHAnsi" w:cstheme="minorHAnsi"/>
              </w:rPr>
              <w:t>для контрастной маркировки прозрачных  дверных проемов.</w:t>
            </w:r>
          </w:p>
        </w:tc>
      </w:tr>
      <w:tr w:rsidR="0088007F" w:rsidRPr="001F4906" w:rsidTr="00B91C9C">
        <w:tc>
          <w:tcPr>
            <w:tcW w:w="2982" w:type="dxa"/>
            <w:shd w:val="clear" w:color="auto" w:fill="auto"/>
          </w:tcPr>
          <w:p w:rsidR="0088007F" w:rsidRPr="00E60A26" w:rsidRDefault="00D856E2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конструкции изделия</w:t>
            </w:r>
          </w:p>
        </w:tc>
        <w:tc>
          <w:tcPr>
            <w:tcW w:w="6363" w:type="dxa"/>
            <w:shd w:val="clear" w:color="auto" w:fill="auto"/>
          </w:tcPr>
          <w:p w:rsidR="0088007F" w:rsidRPr="00B91C9C" w:rsidRDefault="00B91C9C" w:rsidP="00B91C9C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В целях обеспечения эстетичного внешнего вида, а также заметности на фоне поверхности монтажа, изделие должно быть изготовлено с учетом особенностей восприятия слабовидящими людьми. Изделие должно иметь форму круга, выполненного промышленным способом из </w:t>
            </w:r>
            <w:proofErr w:type="spellStart"/>
            <w:r>
              <w:rPr>
                <w:rFonts w:asciiTheme="minorHAnsi" w:hAnsiTheme="minorHAnsi" w:cstheme="minorHAnsi"/>
              </w:rPr>
              <w:t>самоклеющейся</w:t>
            </w:r>
            <w:proofErr w:type="spellEnd"/>
            <w:r>
              <w:rPr>
                <w:rFonts w:asciiTheme="minorHAnsi" w:hAnsiTheme="minorHAnsi" w:cstheme="minorHAnsi"/>
              </w:rPr>
              <w:t xml:space="preserve"> плёнки, толщиной не менее 100 </w:t>
            </w:r>
            <w:proofErr w:type="spellStart"/>
            <w:r>
              <w:rPr>
                <w:rFonts w:asciiTheme="minorHAnsi" w:hAnsiTheme="minorHAnsi" w:cstheme="minorHAnsi"/>
              </w:rPr>
              <w:t>мкр</w:t>
            </w:r>
            <w:proofErr w:type="spellEnd"/>
            <w:r>
              <w:rPr>
                <w:rFonts w:asciiTheme="minorHAnsi" w:hAnsiTheme="minorHAnsi" w:cstheme="minorHAnsi"/>
              </w:rPr>
              <w:t xml:space="preserve">. </w:t>
            </w:r>
          </w:p>
        </w:tc>
      </w:tr>
      <w:tr w:rsidR="00CD5008" w:rsidRPr="001F4906" w:rsidTr="00B91C9C">
        <w:tc>
          <w:tcPr>
            <w:tcW w:w="2982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6363" w:type="dxa"/>
            <w:shd w:val="clear" w:color="auto" w:fill="auto"/>
          </w:tcPr>
          <w:p w:rsidR="00CD5008" w:rsidRPr="00963BC4" w:rsidRDefault="00B91C9C" w:rsidP="000200A1">
            <w:pPr>
              <w:pStyle w:val="a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Не менее </w:t>
            </w:r>
            <w:proofErr w:type="spellStart"/>
            <w:r>
              <w:rPr>
                <w:rFonts w:asciiTheme="minorHAnsi" w:hAnsiTheme="minorHAnsi" w:cstheme="minorHAnsi"/>
              </w:rPr>
              <w:t>ДхШхГ</w:t>
            </w:r>
            <w:proofErr w:type="spellEnd"/>
            <w:r>
              <w:rPr>
                <w:rFonts w:asciiTheme="minorHAnsi" w:hAnsiTheme="minorHAnsi" w:cstheme="minorHAnsi"/>
              </w:rPr>
              <w:t>: 150х150х0,5мм.</w:t>
            </w:r>
          </w:p>
        </w:tc>
      </w:tr>
      <w:tr w:rsidR="00B91C9C" w:rsidRPr="001F4906" w:rsidTr="00B91C9C">
        <w:tc>
          <w:tcPr>
            <w:tcW w:w="2982" w:type="dxa"/>
            <w:shd w:val="clear" w:color="auto" w:fill="auto"/>
          </w:tcPr>
          <w:p w:rsidR="00B91C9C" w:rsidRDefault="00B91C9C" w:rsidP="00D0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информационному обеспечению</w:t>
            </w:r>
          </w:p>
        </w:tc>
        <w:tc>
          <w:tcPr>
            <w:tcW w:w="6363" w:type="dxa"/>
            <w:shd w:val="clear" w:color="auto" w:fill="auto"/>
          </w:tcPr>
          <w:p w:rsidR="00B91C9C" w:rsidRPr="00B91C9C" w:rsidRDefault="00B91C9C" w:rsidP="00B91C9C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18"/>
                <w:lang w:eastAsia="ru-RU"/>
              </w:rPr>
            </w:pPr>
            <w:r>
              <w:rPr>
                <w:rFonts w:asciiTheme="minorHAnsi" w:hAnsiTheme="minorHAnsi" w:cstheme="minorHAnsi"/>
                <w:szCs w:val="18"/>
                <w:lang w:eastAsia="ru-RU"/>
              </w:rPr>
              <w:t xml:space="preserve">Цвет исполнения не ниже </w:t>
            </w:r>
            <w:r>
              <w:rPr>
                <w:rFonts w:asciiTheme="minorHAnsi" w:hAnsiTheme="minorHAnsi" w:cstheme="minorHAnsi"/>
                <w:lang w:val="en-US"/>
              </w:rPr>
              <w:t>RAL</w:t>
            </w:r>
            <w:r>
              <w:rPr>
                <w:rFonts w:asciiTheme="minorHAnsi" w:hAnsiTheme="minorHAnsi" w:cstheme="minorHAnsi"/>
              </w:rPr>
              <w:t xml:space="preserve"> 1018</w:t>
            </w:r>
            <w:r>
              <w:rPr>
                <w:rFonts w:asciiTheme="minorHAnsi" w:hAnsiTheme="minorHAnsi" w:cstheme="minorHAnsi"/>
              </w:rPr>
              <w:t>.</w:t>
            </w:r>
          </w:p>
        </w:tc>
      </w:tr>
      <w:tr w:rsidR="00245274" w:rsidRPr="001F4906" w:rsidTr="00B91C9C">
        <w:tc>
          <w:tcPr>
            <w:tcW w:w="2982" w:type="dxa"/>
            <w:shd w:val="clear" w:color="auto" w:fill="auto"/>
          </w:tcPr>
          <w:p w:rsidR="00245274" w:rsidRPr="00E60A26" w:rsidRDefault="00245274" w:rsidP="00D039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Требования к </w:t>
            </w:r>
            <w:r w:rsidR="00B91C9C">
              <w:rPr>
                <w:sz w:val="24"/>
                <w:szCs w:val="24"/>
              </w:rPr>
              <w:t>техническим характеристикам</w:t>
            </w:r>
          </w:p>
        </w:tc>
        <w:tc>
          <w:tcPr>
            <w:tcW w:w="6363" w:type="dxa"/>
            <w:shd w:val="clear" w:color="auto" w:fill="auto"/>
          </w:tcPr>
          <w:p w:rsidR="00B91C9C" w:rsidRPr="00B91C9C" w:rsidRDefault="00B91C9C" w:rsidP="00B91C9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18"/>
                <w:lang w:eastAsia="ru-RU"/>
              </w:rPr>
            </w:pPr>
            <w:r w:rsidRPr="00B91C9C">
              <w:rPr>
                <w:rFonts w:asciiTheme="minorHAnsi" w:hAnsiTheme="minorHAnsi" w:cstheme="minorHAnsi"/>
                <w:szCs w:val="18"/>
                <w:lang w:eastAsia="ru-RU"/>
              </w:rPr>
              <w:t xml:space="preserve">Клеевая основа: </w:t>
            </w:r>
            <w:proofErr w:type="spellStart"/>
            <w:r w:rsidRPr="00B91C9C">
              <w:rPr>
                <w:rFonts w:asciiTheme="minorHAnsi" w:hAnsiTheme="minorHAnsi" w:cstheme="minorHAnsi"/>
                <w:szCs w:val="18"/>
                <w:lang w:eastAsia="ru-RU"/>
              </w:rPr>
              <w:t>прозр</w:t>
            </w:r>
            <w:proofErr w:type="spellEnd"/>
            <w:r w:rsidRPr="00B91C9C">
              <w:rPr>
                <w:rFonts w:asciiTheme="minorHAnsi" w:hAnsiTheme="minorHAnsi" w:cstheme="minorHAnsi"/>
                <w:szCs w:val="18"/>
                <w:lang w:eastAsia="ru-RU"/>
              </w:rPr>
              <w:t xml:space="preserve">. клей </w:t>
            </w:r>
          </w:p>
          <w:p w:rsidR="00B91C9C" w:rsidRPr="00B91C9C" w:rsidRDefault="00B91C9C" w:rsidP="00B91C9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18"/>
                <w:lang w:eastAsia="ru-RU"/>
              </w:rPr>
            </w:pPr>
            <w:r w:rsidRPr="00B91C9C">
              <w:rPr>
                <w:rFonts w:asciiTheme="minorHAnsi" w:hAnsiTheme="minorHAnsi" w:cstheme="minorHAnsi"/>
                <w:szCs w:val="18"/>
                <w:lang w:eastAsia="ru-RU"/>
              </w:rPr>
              <w:t xml:space="preserve">Толщина ленты: 100 </w:t>
            </w:r>
            <w:proofErr w:type="spellStart"/>
            <w:r w:rsidRPr="00B91C9C">
              <w:rPr>
                <w:rFonts w:asciiTheme="minorHAnsi" w:hAnsiTheme="minorHAnsi" w:cstheme="minorHAnsi"/>
                <w:szCs w:val="18"/>
                <w:lang w:eastAsia="ru-RU"/>
              </w:rPr>
              <w:t>мкр</w:t>
            </w:r>
            <w:proofErr w:type="spellEnd"/>
          </w:p>
          <w:p w:rsidR="00B91C9C" w:rsidRPr="00B91C9C" w:rsidRDefault="00B91C9C" w:rsidP="00B91C9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18"/>
                <w:lang w:eastAsia="ru-RU"/>
              </w:rPr>
            </w:pPr>
            <w:r w:rsidRPr="00B91C9C">
              <w:rPr>
                <w:rFonts w:asciiTheme="minorHAnsi" w:hAnsiTheme="minorHAnsi" w:cstheme="minorHAnsi"/>
                <w:szCs w:val="18"/>
                <w:lang w:eastAsia="ru-RU"/>
              </w:rPr>
              <w:t xml:space="preserve">Толщина клеевого слоя: 18 </w:t>
            </w:r>
            <w:proofErr w:type="spellStart"/>
            <w:r w:rsidRPr="00B91C9C">
              <w:rPr>
                <w:rFonts w:asciiTheme="minorHAnsi" w:hAnsiTheme="minorHAnsi" w:cstheme="minorHAnsi"/>
                <w:szCs w:val="18"/>
                <w:lang w:eastAsia="ru-RU"/>
              </w:rPr>
              <w:t>мкр</w:t>
            </w:r>
            <w:proofErr w:type="spellEnd"/>
          </w:p>
          <w:p w:rsidR="00B91C9C" w:rsidRPr="00B91C9C" w:rsidRDefault="00B91C9C" w:rsidP="00B91C9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18"/>
                <w:lang w:eastAsia="ru-RU"/>
              </w:rPr>
            </w:pPr>
            <w:r w:rsidRPr="00B91C9C">
              <w:rPr>
                <w:rFonts w:asciiTheme="minorHAnsi" w:hAnsiTheme="minorHAnsi" w:cstheme="minorHAnsi"/>
                <w:szCs w:val="18"/>
                <w:lang w:eastAsia="ru-RU"/>
              </w:rPr>
              <w:t>Усилие на разрыв</w:t>
            </w:r>
            <w:proofErr w:type="gramStart"/>
            <w:r w:rsidRPr="00B91C9C">
              <w:rPr>
                <w:rFonts w:asciiTheme="minorHAnsi" w:hAnsiTheme="minorHAnsi" w:cstheme="minorHAnsi"/>
                <w:szCs w:val="18"/>
                <w:lang w:eastAsia="ru-RU"/>
              </w:rPr>
              <w:t>: &gt;</w:t>
            </w:r>
            <w:proofErr w:type="gramEnd"/>
            <w:r w:rsidRPr="00B91C9C">
              <w:rPr>
                <w:rFonts w:asciiTheme="minorHAnsi" w:hAnsiTheme="minorHAnsi" w:cstheme="minorHAnsi"/>
                <w:szCs w:val="18"/>
                <w:lang w:eastAsia="ru-RU"/>
              </w:rPr>
              <w:t xml:space="preserve"> 30 Н/мм?</w:t>
            </w:r>
          </w:p>
          <w:p w:rsidR="00B91C9C" w:rsidRPr="00B91C9C" w:rsidRDefault="00B91C9C" w:rsidP="00B91C9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18"/>
                <w:lang w:eastAsia="ru-RU"/>
              </w:rPr>
            </w:pPr>
            <w:r w:rsidRPr="00B91C9C">
              <w:rPr>
                <w:rFonts w:asciiTheme="minorHAnsi" w:hAnsiTheme="minorHAnsi" w:cstheme="minorHAnsi"/>
                <w:szCs w:val="18"/>
                <w:lang w:eastAsia="ru-RU"/>
              </w:rPr>
              <w:t>Относительное удлинение</w:t>
            </w:r>
            <w:proofErr w:type="gramStart"/>
            <w:r w:rsidRPr="00B91C9C">
              <w:rPr>
                <w:rFonts w:asciiTheme="minorHAnsi" w:hAnsiTheme="minorHAnsi" w:cstheme="minorHAnsi"/>
                <w:szCs w:val="18"/>
                <w:lang w:eastAsia="ru-RU"/>
              </w:rPr>
              <w:t>: &gt;</w:t>
            </w:r>
            <w:proofErr w:type="gramEnd"/>
            <w:r w:rsidRPr="00B91C9C">
              <w:rPr>
                <w:rFonts w:asciiTheme="minorHAnsi" w:hAnsiTheme="minorHAnsi" w:cstheme="minorHAnsi"/>
                <w:szCs w:val="18"/>
                <w:lang w:eastAsia="ru-RU"/>
              </w:rPr>
              <w:t xml:space="preserve"> 150 %</w:t>
            </w:r>
          </w:p>
          <w:p w:rsidR="00B91C9C" w:rsidRPr="00B91C9C" w:rsidRDefault="00B91C9C" w:rsidP="00B91C9C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18"/>
                <w:lang w:eastAsia="ru-RU"/>
              </w:rPr>
            </w:pPr>
            <w:r w:rsidRPr="00B91C9C">
              <w:rPr>
                <w:rFonts w:asciiTheme="minorHAnsi" w:hAnsiTheme="minorHAnsi" w:cstheme="minorHAnsi"/>
                <w:szCs w:val="18"/>
                <w:lang w:eastAsia="ru-RU"/>
              </w:rPr>
              <w:t>Адгезия: отрыв под углом 180°: через 20 мин - 600 Н/м; отрыв под углом 180°: через 24 часа - 750 Н/м</w:t>
            </w:r>
          </w:p>
          <w:p w:rsidR="00245274" w:rsidRPr="00B91C9C" w:rsidRDefault="00B91C9C" w:rsidP="004F2D85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Theme="minorHAnsi" w:hAnsiTheme="minorHAnsi" w:cstheme="minorHAnsi"/>
                <w:szCs w:val="18"/>
                <w:lang w:eastAsia="ru-RU"/>
              </w:rPr>
            </w:pPr>
            <w:r w:rsidRPr="00B91C9C">
              <w:rPr>
                <w:rFonts w:asciiTheme="minorHAnsi" w:hAnsiTheme="minorHAnsi" w:cstheme="minorHAnsi"/>
                <w:szCs w:val="18"/>
                <w:lang w:eastAsia="ru-RU"/>
              </w:rPr>
              <w:t>Размерная стабильность: &lt; 0,5 мм</w:t>
            </w:r>
          </w:p>
        </w:tc>
      </w:tr>
      <w:tr w:rsidR="00CD5008" w:rsidRPr="001F4906" w:rsidTr="00B91C9C">
        <w:tc>
          <w:tcPr>
            <w:tcW w:w="2982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</w:tc>
        <w:tc>
          <w:tcPr>
            <w:tcW w:w="6363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>Изделия должны быть новыми и выполнены с учетом действующих ГОСТ и СП</w:t>
            </w:r>
          </w:p>
        </w:tc>
      </w:tr>
      <w:tr w:rsidR="00CD5008" w:rsidRPr="001F4906" w:rsidTr="00B91C9C">
        <w:tc>
          <w:tcPr>
            <w:tcW w:w="2982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</w:tc>
        <w:tc>
          <w:tcPr>
            <w:tcW w:w="6363" w:type="dxa"/>
            <w:shd w:val="clear" w:color="auto" w:fill="auto"/>
          </w:tcPr>
          <w:p w:rsidR="00CD5008" w:rsidRPr="0008629B" w:rsidRDefault="002A1CF1" w:rsidP="00D4298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Не </w:t>
            </w:r>
            <w:proofErr w:type="spellStart"/>
            <w:r>
              <w:rPr>
                <w:rFonts w:asciiTheme="minorHAnsi" w:hAnsiTheme="minorHAnsi" w:cstheme="minorHAnsi"/>
              </w:rPr>
              <w:t>уc</w:t>
            </w:r>
            <w:r w:rsidR="00406A33">
              <w:rPr>
                <w:rFonts w:asciiTheme="minorHAnsi" w:hAnsiTheme="minorHAnsi" w:cstheme="minorHAnsi"/>
              </w:rPr>
              <w:t>тановлены</w:t>
            </w:r>
            <w:proofErr w:type="spellEnd"/>
          </w:p>
        </w:tc>
      </w:tr>
      <w:tr w:rsidR="00CD5008" w:rsidRPr="001F4906" w:rsidTr="00B91C9C">
        <w:tc>
          <w:tcPr>
            <w:tcW w:w="2982" w:type="dxa"/>
            <w:shd w:val="clear" w:color="auto" w:fill="auto"/>
          </w:tcPr>
          <w:p w:rsidR="00CD5008" w:rsidRPr="00E60A26" w:rsidRDefault="00CD5008" w:rsidP="00D42983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363" w:type="dxa"/>
            <w:shd w:val="clear" w:color="auto" w:fill="auto"/>
          </w:tcPr>
          <w:p w:rsidR="00CD5008" w:rsidRPr="001F4906" w:rsidRDefault="00CD5008" w:rsidP="00D42983">
            <w:pPr>
              <w:rPr>
                <w:rFonts w:cs="Calibri"/>
              </w:rPr>
            </w:pPr>
            <w:r w:rsidRPr="001F4906">
              <w:rPr>
                <w:rFonts w:cs="Calibri"/>
              </w:rPr>
              <w:t xml:space="preserve">Товар в полном объеме должен быть доставлен по адресу. </w:t>
            </w:r>
          </w:p>
        </w:tc>
      </w:tr>
      <w:tr w:rsidR="002A1CF1" w:rsidRPr="001F4906" w:rsidTr="00B91C9C">
        <w:tc>
          <w:tcPr>
            <w:tcW w:w="2982" w:type="dxa"/>
            <w:shd w:val="clear" w:color="auto" w:fill="auto"/>
          </w:tcPr>
          <w:p w:rsidR="002A1CF1" w:rsidRPr="002A1CF1" w:rsidRDefault="002A1CF1" w:rsidP="00D42983">
            <w:pPr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>Сроки</w:t>
            </w:r>
          </w:p>
        </w:tc>
        <w:tc>
          <w:tcPr>
            <w:tcW w:w="6363" w:type="dxa"/>
            <w:shd w:val="clear" w:color="auto" w:fill="auto"/>
          </w:tcPr>
          <w:p w:rsidR="002A1CF1" w:rsidRPr="002A1CF1" w:rsidRDefault="002A1CF1" w:rsidP="00D429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Поставка до ХХ.ХХ.20ХХ</w:t>
            </w:r>
          </w:p>
        </w:tc>
      </w:tr>
      <w:tr w:rsidR="002A1CF1" w:rsidRPr="001F4906" w:rsidTr="00B91C9C">
        <w:tc>
          <w:tcPr>
            <w:tcW w:w="2982" w:type="dxa"/>
            <w:shd w:val="clear" w:color="auto" w:fill="auto"/>
          </w:tcPr>
          <w:p w:rsidR="002A1CF1" w:rsidRPr="00E60A26" w:rsidRDefault="002A1CF1" w:rsidP="00D42983">
            <w:pPr>
              <w:rPr>
                <w:sz w:val="24"/>
                <w:szCs w:val="24"/>
              </w:rPr>
            </w:pPr>
            <w:r w:rsidRPr="002A1CF1">
              <w:rPr>
                <w:sz w:val="24"/>
                <w:szCs w:val="24"/>
              </w:rPr>
              <w:t>Гарантия качества</w:t>
            </w:r>
          </w:p>
        </w:tc>
        <w:tc>
          <w:tcPr>
            <w:tcW w:w="6363" w:type="dxa"/>
            <w:shd w:val="clear" w:color="auto" w:fill="auto"/>
          </w:tcPr>
          <w:p w:rsidR="002A1CF1" w:rsidRPr="002A1CF1" w:rsidRDefault="002A1CF1" w:rsidP="00D4298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Гарантийные обязательства не менее 1 года</w:t>
            </w:r>
          </w:p>
        </w:tc>
      </w:tr>
    </w:tbl>
    <w:p w:rsidR="00CD5008" w:rsidRDefault="00CD5008" w:rsidP="00CD5008">
      <w:pPr>
        <w:spacing w:after="160" w:line="259" w:lineRule="auto"/>
        <w:rPr>
          <w:b/>
          <w:sz w:val="24"/>
          <w:szCs w:val="24"/>
        </w:rPr>
      </w:pPr>
    </w:p>
    <w:p w:rsidR="002A1CF1" w:rsidRPr="00150466" w:rsidRDefault="002A1CF1">
      <w:pPr>
        <w:rPr>
          <w:rFonts w:asciiTheme="minorHAnsi" w:hAnsiTheme="minorHAnsi" w:cstheme="minorHAnsi"/>
          <w:sz w:val="24"/>
          <w:szCs w:val="24"/>
        </w:rPr>
      </w:pPr>
    </w:p>
    <w:sectPr w:rsidR="002A1CF1" w:rsidRPr="00150466" w:rsidSect="002A1CF1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2C6357"/>
    <w:multiLevelType w:val="multilevel"/>
    <w:tmpl w:val="A1945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DE4"/>
    <w:rsid w:val="000200A1"/>
    <w:rsid w:val="0008629B"/>
    <w:rsid w:val="00150466"/>
    <w:rsid w:val="00245274"/>
    <w:rsid w:val="002A1CF1"/>
    <w:rsid w:val="003B3E71"/>
    <w:rsid w:val="003E6400"/>
    <w:rsid w:val="00406A33"/>
    <w:rsid w:val="004F2D85"/>
    <w:rsid w:val="00560C86"/>
    <w:rsid w:val="005C6880"/>
    <w:rsid w:val="00682BE4"/>
    <w:rsid w:val="006C411A"/>
    <w:rsid w:val="006E603D"/>
    <w:rsid w:val="00711BC0"/>
    <w:rsid w:val="007678A2"/>
    <w:rsid w:val="007761A6"/>
    <w:rsid w:val="00782847"/>
    <w:rsid w:val="007B78AC"/>
    <w:rsid w:val="00832E68"/>
    <w:rsid w:val="0088007F"/>
    <w:rsid w:val="008F77EF"/>
    <w:rsid w:val="00951B76"/>
    <w:rsid w:val="00963BC4"/>
    <w:rsid w:val="00B91C9C"/>
    <w:rsid w:val="00BF2231"/>
    <w:rsid w:val="00C509C8"/>
    <w:rsid w:val="00CD5008"/>
    <w:rsid w:val="00D0399C"/>
    <w:rsid w:val="00D856E2"/>
    <w:rsid w:val="00E77D67"/>
    <w:rsid w:val="00EC456A"/>
    <w:rsid w:val="00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24154"/>
  <w15:chartTrackingRefBased/>
  <w15:docId w15:val="{41BA439B-01D6-41DC-BDF8-55FCE044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6DE4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D6DE4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DE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ED6DE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Strong"/>
    <w:basedOn w:val="a0"/>
    <w:uiPriority w:val="22"/>
    <w:qFormat/>
    <w:rsid w:val="00150466"/>
    <w:rPr>
      <w:b/>
      <w:bCs/>
    </w:rPr>
  </w:style>
  <w:style w:type="character" w:styleId="a5">
    <w:name w:val="Hyperlink"/>
    <w:basedOn w:val="a0"/>
    <w:uiPriority w:val="99"/>
    <w:semiHidden/>
    <w:unhideWhenUsed/>
    <w:rsid w:val="00682BE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48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Сергеевич Хитров</dc:creator>
  <cp:keywords/>
  <dc:description/>
  <cp:lastModifiedBy>Алексей Сергеевич Хитров</cp:lastModifiedBy>
  <cp:revision>2</cp:revision>
  <dcterms:created xsi:type="dcterms:W3CDTF">2020-06-23T13:48:00Z</dcterms:created>
  <dcterms:modified xsi:type="dcterms:W3CDTF">2020-06-23T13:48:00Z</dcterms:modified>
</cp:coreProperties>
</file>