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F72B4" w14:textId="77777777" w:rsidR="00ED6DE4" w:rsidRPr="00997A24" w:rsidRDefault="00ED6DE4" w:rsidP="00997A24">
      <w:pPr>
        <w:pStyle w:val="a3"/>
        <w:spacing w:after="120"/>
        <w:jc w:val="center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</w:pPr>
      <w:r w:rsidRPr="00997A24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  <w:t>Техническое задание</w:t>
      </w:r>
    </w:p>
    <w:p w14:paraId="09802EB2" w14:textId="0B789BE4" w:rsidR="00ED6DE4" w:rsidRPr="00997A24" w:rsidRDefault="00ED6DE4" w:rsidP="00832E68">
      <w:pPr>
        <w:pStyle w:val="a3"/>
        <w:jc w:val="center"/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</w:pPr>
      <w:r w:rsidRPr="00997A24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Арт.</w:t>
      </w:r>
      <w:r w:rsidR="00EC456A" w:rsidRPr="00997A24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 xml:space="preserve"> </w:t>
      </w:r>
      <w:r w:rsidR="00711BC0" w:rsidRPr="00997A24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10120-</w:t>
      </w:r>
      <w:r w:rsidR="008D69BC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2</w:t>
      </w:r>
    </w:p>
    <w:p w14:paraId="158C2B33" w14:textId="77777777" w:rsidR="00ED6DE4" w:rsidRPr="00997A24" w:rsidRDefault="00ED6DE4" w:rsidP="00ED6DE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D61F069" w14:textId="77777777" w:rsidR="00ED6DE4" w:rsidRPr="00997A24" w:rsidRDefault="00ED6DE4" w:rsidP="00997A24">
      <w:pPr>
        <w:rPr>
          <w:rFonts w:asciiTheme="minorHAnsi" w:hAnsiTheme="minorHAnsi" w:cstheme="minorHAnsi"/>
          <w:b/>
          <w:sz w:val="24"/>
          <w:szCs w:val="24"/>
        </w:rPr>
      </w:pPr>
      <w:r w:rsidRPr="00997A24">
        <w:rPr>
          <w:rFonts w:asciiTheme="minorHAnsi" w:hAnsiTheme="minorHAnsi" w:cstheme="minorHAnsi"/>
          <w:b/>
          <w:sz w:val="24"/>
          <w:szCs w:val="24"/>
        </w:rPr>
        <w:t>Наименование объекта закупки</w:t>
      </w:r>
    </w:p>
    <w:p w14:paraId="15CA76FE" w14:textId="22A3CA75" w:rsidR="00997A24" w:rsidRDefault="00997A24" w:rsidP="00997A24">
      <w:pPr>
        <w:rPr>
          <w:rFonts w:asciiTheme="minorHAnsi" w:hAnsiTheme="minorHAnsi" w:cstheme="minorHAnsi"/>
          <w:sz w:val="24"/>
          <w:szCs w:val="24"/>
        </w:rPr>
      </w:pPr>
      <w:r w:rsidRPr="00997A24">
        <w:rPr>
          <w:rFonts w:asciiTheme="minorHAnsi" w:hAnsiTheme="minorHAnsi" w:cstheme="minorHAnsi"/>
          <w:sz w:val="24"/>
          <w:szCs w:val="24"/>
        </w:rPr>
        <w:t>Столбик парковочный, ограничительный, М</w:t>
      </w:r>
      <w:r w:rsidR="008D69BC">
        <w:rPr>
          <w:rFonts w:asciiTheme="minorHAnsi" w:hAnsiTheme="minorHAnsi" w:cstheme="minorHAnsi"/>
          <w:sz w:val="24"/>
          <w:szCs w:val="24"/>
        </w:rPr>
        <w:t>2</w:t>
      </w:r>
    </w:p>
    <w:p w14:paraId="41A5D348" w14:textId="7BF58A60" w:rsidR="00ED6DE4" w:rsidRPr="00997A24" w:rsidRDefault="00ED6DE4" w:rsidP="00997A24">
      <w:pPr>
        <w:rPr>
          <w:rFonts w:asciiTheme="minorHAnsi" w:hAnsiTheme="minorHAnsi" w:cstheme="minorHAnsi"/>
          <w:b/>
          <w:sz w:val="24"/>
          <w:szCs w:val="24"/>
        </w:rPr>
      </w:pPr>
      <w:r w:rsidRPr="00997A24">
        <w:rPr>
          <w:rFonts w:asciiTheme="minorHAnsi" w:hAnsiTheme="minorHAnsi" w:cstheme="minorHAnsi"/>
          <w:b/>
          <w:sz w:val="24"/>
          <w:szCs w:val="24"/>
        </w:rPr>
        <w:t xml:space="preserve">Цель закупки </w:t>
      </w:r>
    </w:p>
    <w:p w14:paraId="11A744DB" w14:textId="709BD8BC" w:rsidR="00ED6DE4" w:rsidRPr="00997A24" w:rsidRDefault="00997A24" w:rsidP="00997A2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Д</w:t>
      </w:r>
      <w:r w:rsidR="00EC456A" w:rsidRPr="00997A24">
        <w:rPr>
          <w:rFonts w:asciiTheme="minorHAnsi" w:hAnsiTheme="minorHAnsi" w:cstheme="minorHAnsi"/>
          <w:sz w:val="24"/>
          <w:szCs w:val="24"/>
        </w:rPr>
        <w:t>ля</w:t>
      </w:r>
      <w:r w:rsidR="00711BC0" w:rsidRPr="00997A24">
        <w:rPr>
          <w:rFonts w:asciiTheme="minorHAnsi" w:hAnsiTheme="minorHAnsi" w:cstheme="minorHAnsi"/>
          <w:sz w:val="24"/>
          <w:szCs w:val="24"/>
        </w:rPr>
        <w:t xml:space="preserve"> предотвращения заезда транспортных средств на пути движения МГН</w:t>
      </w:r>
    </w:p>
    <w:p w14:paraId="16C439F5" w14:textId="55B519C5" w:rsidR="00ED6DE4" w:rsidRPr="00997A24" w:rsidRDefault="00997A24" w:rsidP="00997A24">
      <w:pPr>
        <w:rPr>
          <w:rFonts w:asciiTheme="minorHAnsi" w:hAnsiTheme="minorHAnsi" w:cstheme="minorHAnsi"/>
          <w:b/>
          <w:sz w:val="24"/>
          <w:szCs w:val="24"/>
        </w:rPr>
      </w:pPr>
      <w:r w:rsidRPr="00997A24">
        <w:rPr>
          <w:rFonts w:asciiTheme="minorHAnsi" w:hAnsiTheme="minorHAnsi" w:cstheme="minorHAnsi"/>
          <w:b/>
          <w:sz w:val="24"/>
          <w:szCs w:val="24"/>
        </w:rPr>
        <w:t>Технические характеристики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520"/>
      </w:tblGrid>
      <w:tr w:rsidR="00CD5008" w:rsidRPr="00997A24" w14:paraId="3848AD22" w14:textId="77777777" w:rsidTr="004F007C">
        <w:tc>
          <w:tcPr>
            <w:tcW w:w="3114" w:type="dxa"/>
            <w:shd w:val="clear" w:color="auto" w:fill="auto"/>
          </w:tcPr>
          <w:p w14:paraId="17E038C1" w14:textId="0D9E563C" w:rsidR="00CD5008" w:rsidRPr="00997A24" w:rsidRDefault="00997A24" w:rsidP="00711B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97A24">
              <w:rPr>
                <w:rFonts w:asciiTheme="minorHAnsi" w:hAnsiTheme="minorHAnsi" w:cstheme="minorHAnsi"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520" w:type="dxa"/>
            <w:shd w:val="clear" w:color="auto" w:fill="auto"/>
          </w:tcPr>
          <w:p w14:paraId="011CFEB2" w14:textId="28F8F79E" w:rsidR="00CD5008" w:rsidRDefault="00997A24" w:rsidP="0008629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Парковочный столбик представляет собой и</w:t>
            </w:r>
            <w:r w:rsidRPr="00997A24">
              <w:rPr>
                <w:rFonts w:asciiTheme="minorHAnsi" w:hAnsiTheme="minorHAnsi" w:cstheme="minorHAnsi"/>
                <w:sz w:val="24"/>
                <w:szCs w:val="24"/>
              </w:rPr>
              <w:t>зделие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997A2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выполненное</w:t>
            </w:r>
            <w:r w:rsidRPr="00997A24">
              <w:rPr>
                <w:rFonts w:asciiTheme="minorHAnsi" w:hAnsiTheme="minorHAnsi" w:cstheme="minorHAnsi"/>
                <w:sz w:val="24"/>
                <w:szCs w:val="24"/>
              </w:rPr>
              <w:t xml:space="preserve"> из эластичного полиуретана, который придаёт изделию хорошую гибкость и упругость. При случайном наезде транспортного средства на такой столбик он легко возвращает свою первоначальную форму.</w:t>
            </w:r>
          </w:p>
          <w:p w14:paraId="0FEDFE7D" w14:textId="55565D33" w:rsidR="00997A24" w:rsidRPr="00997A24" w:rsidRDefault="00997A24" w:rsidP="0008629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97A24">
              <w:rPr>
                <w:rFonts w:asciiTheme="minorHAnsi" w:hAnsiTheme="minorHAnsi" w:cstheme="minorHAnsi"/>
                <w:sz w:val="24"/>
                <w:szCs w:val="24"/>
              </w:rPr>
              <w:t>Изделие должно иметь яркую раскраску для большей заметности на дорогах, а также эластичность для предотвращения их разрушения в случае наезда на них автомобиля.</w:t>
            </w:r>
          </w:p>
        </w:tc>
      </w:tr>
      <w:tr w:rsidR="00997A24" w:rsidRPr="00997A24" w14:paraId="098DF1DC" w14:textId="77777777" w:rsidTr="004F007C">
        <w:tc>
          <w:tcPr>
            <w:tcW w:w="3114" w:type="dxa"/>
            <w:shd w:val="clear" w:color="auto" w:fill="auto"/>
          </w:tcPr>
          <w:p w14:paraId="684312D9" w14:textId="4E07AC75" w:rsidR="00997A24" w:rsidRPr="00997A24" w:rsidRDefault="00997A24" w:rsidP="00997A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97A24">
              <w:rPr>
                <w:rFonts w:asciiTheme="minorHAnsi" w:hAnsiTheme="minorHAnsi" w:cstheme="minorHAnsi"/>
                <w:sz w:val="24"/>
                <w:szCs w:val="24"/>
              </w:rPr>
              <w:t xml:space="preserve">Требования к конструкции изделия </w:t>
            </w:r>
          </w:p>
        </w:tc>
        <w:tc>
          <w:tcPr>
            <w:tcW w:w="6520" w:type="dxa"/>
            <w:shd w:val="clear" w:color="auto" w:fill="auto"/>
          </w:tcPr>
          <w:p w14:paraId="7037037E" w14:textId="16754E7D" w:rsidR="00997A24" w:rsidRPr="00997A24" w:rsidRDefault="00997A24" w:rsidP="00997A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97A24">
              <w:rPr>
                <w:rFonts w:asciiTheme="minorHAnsi" w:hAnsiTheme="minorHAnsi" w:cstheme="minorHAnsi"/>
                <w:sz w:val="24"/>
                <w:szCs w:val="24"/>
              </w:rPr>
              <w:t xml:space="preserve">Изделие должно быть изготовлено из эластичного полиуретана в целях обеспечения упругости и устойчивости к внешним воздействиям. </w:t>
            </w:r>
            <w:r w:rsidR="00874450">
              <w:rPr>
                <w:rFonts w:asciiTheme="minorHAnsi" w:hAnsiTheme="minorHAnsi" w:cstheme="minorHAnsi"/>
                <w:sz w:val="24"/>
                <w:szCs w:val="24"/>
              </w:rPr>
              <w:t>В</w:t>
            </w:r>
            <w:r w:rsidR="00874450" w:rsidRPr="00874450">
              <w:rPr>
                <w:rFonts w:asciiTheme="minorHAnsi" w:hAnsiTheme="minorHAnsi" w:cstheme="minorHAnsi"/>
                <w:sz w:val="24"/>
                <w:szCs w:val="24"/>
              </w:rPr>
              <w:t xml:space="preserve"> целях создания заметности на дорогах</w:t>
            </w:r>
            <w:r w:rsidR="00874450">
              <w:rPr>
                <w:rFonts w:asciiTheme="minorHAnsi" w:hAnsiTheme="minorHAnsi" w:cstheme="minorHAnsi"/>
                <w:sz w:val="24"/>
                <w:szCs w:val="24"/>
              </w:rPr>
              <w:t xml:space="preserve"> парковочные столбики должны иметь яркую расцветку и светоотражающие элементы.</w:t>
            </w:r>
          </w:p>
        </w:tc>
      </w:tr>
      <w:tr w:rsidR="00CD5008" w:rsidRPr="00997A24" w14:paraId="62AA1EFB" w14:textId="77777777" w:rsidTr="004F007C">
        <w:tc>
          <w:tcPr>
            <w:tcW w:w="3114" w:type="dxa"/>
            <w:shd w:val="clear" w:color="auto" w:fill="auto"/>
          </w:tcPr>
          <w:p w14:paraId="5726B785" w14:textId="77777777" w:rsidR="00CD5008" w:rsidRPr="00997A24" w:rsidRDefault="00CD5008" w:rsidP="00D429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97A24">
              <w:rPr>
                <w:rFonts w:asciiTheme="minorHAnsi" w:hAnsiTheme="minorHAnsi" w:cstheme="minorHAnsi"/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6520" w:type="dxa"/>
            <w:shd w:val="clear" w:color="auto" w:fill="auto"/>
          </w:tcPr>
          <w:p w14:paraId="035B5A76" w14:textId="30DDADB5" w:rsidR="00CD5008" w:rsidRPr="00997A24" w:rsidRDefault="00711BC0" w:rsidP="00832E68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997A24">
              <w:rPr>
                <w:rFonts w:asciiTheme="minorHAnsi" w:hAnsiTheme="minorHAnsi" w:cstheme="minorHAnsi"/>
                <w:sz w:val="24"/>
                <w:szCs w:val="24"/>
              </w:rPr>
              <w:t xml:space="preserve">В целях обеспечения заметности, </w:t>
            </w:r>
            <w:r w:rsidR="00874450">
              <w:rPr>
                <w:rFonts w:asciiTheme="minorHAnsi" w:hAnsiTheme="minorHAnsi" w:cstheme="minorHAnsi"/>
                <w:sz w:val="24"/>
                <w:szCs w:val="24"/>
              </w:rPr>
              <w:t xml:space="preserve">высота изделия должна быть не менее </w:t>
            </w:r>
            <w:r w:rsidR="008D69BC">
              <w:rPr>
                <w:rFonts w:asciiTheme="minorHAnsi" w:hAnsiTheme="minorHAnsi" w:cstheme="minorHAnsi"/>
                <w:sz w:val="24"/>
                <w:szCs w:val="24"/>
              </w:rPr>
              <w:t>75</w:t>
            </w:r>
            <w:r w:rsidR="00874450">
              <w:rPr>
                <w:rFonts w:asciiTheme="minorHAnsi" w:hAnsiTheme="minorHAnsi" w:cstheme="minorHAnsi"/>
                <w:sz w:val="24"/>
                <w:szCs w:val="24"/>
              </w:rPr>
              <w:t xml:space="preserve">0мм. </w:t>
            </w:r>
          </w:p>
        </w:tc>
      </w:tr>
      <w:tr w:rsidR="00245274" w:rsidRPr="00997A24" w14:paraId="5C40DE1C" w14:textId="77777777" w:rsidTr="004F007C">
        <w:tc>
          <w:tcPr>
            <w:tcW w:w="3114" w:type="dxa"/>
            <w:shd w:val="clear" w:color="auto" w:fill="auto"/>
          </w:tcPr>
          <w:p w14:paraId="33737347" w14:textId="77777777" w:rsidR="00245274" w:rsidRPr="00997A24" w:rsidRDefault="00245274" w:rsidP="004F2D8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97A24">
              <w:rPr>
                <w:rFonts w:asciiTheme="minorHAnsi" w:hAnsiTheme="minorHAnsi" w:cstheme="minorHAnsi"/>
                <w:sz w:val="24"/>
                <w:szCs w:val="24"/>
              </w:rPr>
              <w:t xml:space="preserve">Требования к </w:t>
            </w:r>
            <w:r w:rsidR="004F2D85" w:rsidRPr="00997A24">
              <w:rPr>
                <w:rFonts w:asciiTheme="minorHAnsi" w:hAnsiTheme="minorHAnsi" w:cstheme="minorHAnsi"/>
                <w:sz w:val="24"/>
                <w:szCs w:val="24"/>
              </w:rPr>
              <w:t>цветовой гамме</w:t>
            </w:r>
          </w:p>
        </w:tc>
        <w:tc>
          <w:tcPr>
            <w:tcW w:w="6520" w:type="dxa"/>
            <w:shd w:val="clear" w:color="auto" w:fill="auto"/>
          </w:tcPr>
          <w:p w14:paraId="6F1A3A70" w14:textId="77777777" w:rsidR="00245274" w:rsidRPr="00997A24" w:rsidRDefault="00245274" w:rsidP="004F2D85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997A24">
              <w:rPr>
                <w:rFonts w:asciiTheme="minorHAnsi" w:hAnsiTheme="minorHAnsi" w:cstheme="minorHAnsi"/>
                <w:sz w:val="24"/>
                <w:szCs w:val="24"/>
              </w:rPr>
              <w:t xml:space="preserve">В целях </w:t>
            </w:r>
            <w:r w:rsidR="004F2D85" w:rsidRPr="00997A24">
              <w:rPr>
                <w:rFonts w:asciiTheme="minorHAnsi" w:hAnsiTheme="minorHAnsi" w:cstheme="minorHAnsi"/>
                <w:sz w:val="24"/>
                <w:szCs w:val="24"/>
              </w:rPr>
              <w:t>обеспечения заметности на дорогах, изделие должно быть красного или оранжевого цвета</w:t>
            </w:r>
          </w:p>
        </w:tc>
      </w:tr>
      <w:tr w:rsidR="00963BC4" w:rsidRPr="00997A24" w14:paraId="52BDEE8E" w14:textId="77777777" w:rsidTr="004F007C">
        <w:tc>
          <w:tcPr>
            <w:tcW w:w="3114" w:type="dxa"/>
            <w:shd w:val="clear" w:color="auto" w:fill="auto"/>
          </w:tcPr>
          <w:p w14:paraId="3F95C917" w14:textId="77777777" w:rsidR="00963BC4" w:rsidRPr="00997A24" w:rsidRDefault="00963BC4" w:rsidP="00D429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97A24">
              <w:rPr>
                <w:rFonts w:asciiTheme="minorHAnsi" w:hAnsiTheme="minorHAnsi" w:cstheme="minorHAnsi"/>
                <w:sz w:val="24"/>
                <w:szCs w:val="24"/>
              </w:rPr>
              <w:t>Требования к информационному обеспечению водителей</w:t>
            </w:r>
          </w:p>
        </w:tc>
        <w:tc>
          <w:tcPr>
            <w:tcW w:w="6520" w:type="dxa"/>
            <w:shd w:val="clear" w:color="auto" w:fill="auto"/>
          </w:tcPr>
          <w:p w14:paraId="705046ED" w14:textId="77777777" w:rsidR="00963BC4" w:rsidRPr="00997A24" w:rsidRDefault="00963BC4" w:rsidP="0008629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97A24">
              <w:rPr>
                <w:rFonts w:asciiTheme="minorHAnsi" w:hAnsiTheme="minorHAnsi" w:cstheme="minorHAnsi"/>
                <w:sz w:val="24"/>
                <w:szCs w:val="24"/>
              </w:rPr>
              <w:t xml:space="preserve">Изделие должно </w:t>
            </w:r>
            <w:r w:rsidR="004F2D85" w:rsidRPr="00997A24">
              <w:rPr>
                <w:rFonts w:asciiTheme="minorHAnsi" w:hAnsiTheme="minorHAnsi" w:cstheme="minorHAnsi"/>
                <w:sz w:val="24"/>
                <w:szCs w:val="24"/>
              </w:rPr>
              <w:t xml:space="preserve">иметь светоотражающие </w:t>
            </w:r>
            <w:r w:rsidR="0008629B" w:rsidRPr="00997A24">
              <w:rPr>
                <w:rFonts w:asciiTheme="minorHAnsi" w:hAnsiTheme="minorHAnsi" w:cstheme="minorHAnsi"/>
                <w:sz w:val="24"/>
                <w:szCs w:val="24"/>
              </w:rPr>
              <w:t xml:space="preserve">элементы серого или белого цвета с коэффициентом отражения не менее 400 по </w:t>
            </w:r>
            <w:r w:rsidR="0008629B" w:rsidRPr="00997A24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ГОСТ 32945 2014</w:t>
            </w:r>
            <w:r w:rsidR="004F2D85" w:rsidRPr="00997A2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CD5008" w:rsidRPr="00997A24" w14:paraId="79E65A50" w14:textId="77777777" w:rsidTr="004F007C">
        <w:tc>
          <w:tcPr>
            <w:tcW w:w="3114" w:type="dxa"/>
            <w:shd w:val="clear" w:color="auto" w:fill="auto"/>
          </w:tcPr>
          <w:p w14:paraId="478FD5AB" w14:textId="7117D1B4" w:rsidR="00CD5008" w:rsidRPr="00997A24" w:rsidRDefault="00CD5008" w:rsidP="00D429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97A24">
              <w:rPr>
                <w:rFonts w:asciiTheme="minorHAnsi" w:hAnsiTheme="minorHAnsi" w:cstheme="minorHAnsi"/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520" w:type="dxa"/>
            <w:shd w:val="clear" w:color="auto" w:fill="auto"/>
          </w:tcPr>
          <w:p w14:paraId="7404DEDB" w14:textId="77777777" w:rsidR="00CD5008" w:rsidRPr="00997A24" w:rsidRDefault="00CD5008" w:rsidP="00D429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97A24">
              <w:rPr>
                <w:rFonts w:asciiTheme="minorHAnsi" w:hAnsiTheme="minorHAnsi" w:cstheme="minorHAns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997A24" w14:paraId="497FF42D" w14:textId="77777777" w:rsidTr="004F007C">
        <w:tc>
          <w:tcPr>
            <w:tcW w:w="3114" w:type="dxa"/>
            <w:shd w:val="clear" w:color="auto" w:fill="auto"/>
          </w:tcPr>
          <w:p w14:paraId="119DBCC5" w14:textId="38937BE6" w:rsidR="00CD5008" w:rsidRPr="00997A24" w:rsidRDefault="00CD5008" w:rsidP="00D429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97A24">
              <w:rPr>
                <w:rFonts w:asciiTheme="minorHAnsi" w:hAnsiTheme="minorHAnsi" w:cstheme="minorHAnsi"/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520" w:type="dxa"/>
            <w:shd w:val="clear" w:color="auto" w:fill="auto"/>
          </w:tcPr>
          <w:p w14:paraId="6B5F7E5F" w14:textId="77777777" w:rsidR="00CD5008" w:rsidRPr="00997A24" w:rsidRDefault="0008629B" w:rsidP="00D429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97A24">
              <w:rPr>
                <w:rFonts w:asciiTheme="minorHAnsi" w:hAnsiTheme="minorHAnsi" w:cstheme="minorHAnsi"/>
                <w:sz w:val="24"/>
                <w:szCs w:val="24"/>
              </w:rPr>
              <w:t xml:space="preserve">Конечное изделие должно соответствовать фотометрическим требованиям по </w:t>
            </w:r>
            <w:r w:rsidRPr="00997A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ГОСТ Р 50971</w:t>
            </w:r>
          </w:p>
        </w:tc>
      </w:tr>
      <w:tr w:rsidR="00CD5008" w:rsidRPr="001F4906" w14:paraId="6360FFF1" w14:textId="77777777" w:rsidTr="004F007C">
        <w:tc>
          <w:tcPr>
            <w:tcW w:w="3114" w:type="dxa"/>
            <w:shd w:val="clear" w:color="auto" w:fill="auto"/>
          </w:tcPr>
          <w:p w14:paraId="4CC75151" w14:textId="77777777" w:rsidR="00CD5008" w:rsidRPr="00E60A26" w:rsidRDefault="00CD5008" w:rsidP="00D42983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lastRenderedPageBreak/>
              <w:t>Требования к результатам</w:t>
            </w:r>
          </w:p>
          <w:p w14:paraId="15876AA4" w14:textId="77777777" w:rsidR="00CD5008" w:rsidRPr="00E60A26" w:rsidRDefault="00CD5008" w:rsidP="00D42983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14:paraId="0712E3BB" w14:textId="77777777" w:rsidR="00CD5008" w:rsidRPr="001F4906" w:rsidRDefault="00CD5008" w:rsidP="00D42983">
            <w:pPr>
              <w:rPr>
                <w:rFonts w:cs="Calibri"/>
              </w:rPr>
            </w:pPr>
            <w:r w:rsidRPr="001F4906">
              <w:rPr>
                <w:rFonts w:cs="Calibri"/>
              </w:rPr>
              <w:t xml:space="preserve">Товар в полном объеме должен быть доставлен по адресу. </w:t>
            </w:r>
          </w:p>
          <w:p w14:paraId="7AB741B7" w14:textId="77777777" w:rsidR="00CD5008" w:rsidRPr="001F4906" w:rsidRDefault="00CD5008" w:rsidP="00D42983">
            <w:pPr>
              <w:rPr>
                <w:rFonts w:cs="Calibri"/>
              </w:rPr>
            </w:pPr>
          </w:p>
        </w:tc>
      </w:tr>
    </w:tbl>
    <w:p w14:paraId="1B47A123" w14:textId="15561D67" w:rsidR="00CD5008" w:rsidRDefault="00CD5008" w:rsidP="00CD5008">
      <w:pPr>
        <w:ind w:firstLine="708"/>
        <w:rPr>
          <w:rFonts w:asciiTheme="minorHAnsi" w:hAnsiTheme="minorHAnsi" w:cstheme="minorHAnsi"/>
          <w:b/>
          <w:sz w:val="24"/>
          <w:szCs w:val="24"/>
          <w:shd w:val="clear" w:color="auto" w:fill="F8F8F8"/>
        </w:rPr>
      </w:pPr>
    </w:p>
    <w:p w14:paraId="1779BB5C" w14:textId="77777777" w:rsidR="00DB4F0A" w:rsidRPr="00DB4F0A" w:rsidRDefault="00DB4F0A" w:rsidP="00DB4F0A">
      <w:pPr>
        <w:rPr>
          <w:rFonts w:asciiTheme="minorHAnsi" w:hAnsiTheme="minorHAnsi" w:cstheme="minorHAnsi"/>
          <w:b/>
          <w:sz w:val="24"/>
          <w:szCs w:val="24"/>
        </w:rPr>
      </w:pPr>
      <w:r w:rsidRPr="00DB4F0A">
        <w:rPr>
          <w:rFonts w:asciiTheme="minorHAnsi" w:hAnsiTheme="minorHAnsi" w:cstheme="minorHAnsi"/>
          <w:b/>
          <w:sz w:val="24"/>
          <w:szCs w:val="24"/>
        </w:rPr>
        <w:t>Комплектация</w:t>
      </w:r>
    </w:p>
    <w:p w14:paraId="341570D8" w14:textId="6C7B16A3" w:rsidR="00DB4F0A" w:rsidRPr="00DB4F0A" w:rsidRDefault="00DB4F0A" w:rsidP="00DB4F0A">
      <w:pPr>
        <w:rPr>
          <w:rFonts w:asciiTheme="minorHAnsi" w:hAnsiTheme="minorHAnsi" w:cstheme="minorHAnsi"/>
          <w:bCs/>
          <w:sz w:val="24"/>
          <w:szCs w:val="24"/>
        </w:rPr>
      </w:pPr>
      <w:r w:rsidRPr="00DB4F0A">
        <w:rPr>
          <w:rFonts w:asciiTheme="minorHAnsi" w:hAnsiTheme="minorHAnsi" w:cstheme="minorHAnsi"/>
          <w:bCs/>
          <w:sz w:val="24"/>
          <w:szCs w:val="24"/>
        </w:rPr>
        <w:t>Столбик парковочный, ограничительный, М1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DB4F0A">
        <w:rPr>
          <w:rFonts w:asciiTheme="minorHAnsi" w:hAnsiTheme="minorHAnsi" w:cstheme="minorHAnsi"/>
          <w:bCs/>
          <w:sz w:val="24"/>
          <w:szCs w:val="24"/>
        </w:rPr>
        <w:t>– 1 шт.</w:t>
      </w:r>
    </w:p>
    <w:p w14:paraId="3596DFB1" w14:textId="77777777" w:rsidR="00DB4F0A" w:rsidRPr="00DB4F0A" w:rsidRDefault="00DB4F0A" w:rsidP="00DB4F0A">
      <w:pPr>
        <w:rPr>
          <w:rFonts w:asciiTheme="minorHAnsi" w:hAnsiTheme="minorHAnsi" w:cstheme="minorHAnsi"/>
          <w:bCs/>
          <w:sz w:val="24"/>
          <w:szCs w:val="24"/>
        </w:rPr>
      </w:pPr>
      <w:r w:rsidRPr="00DB4F0A">
        <w:rPr>
          <w:rFonts w:asciiTheme="minorHAnsi" w:hAnsiTheme="minorHAnsi" w:cstheme="minorHAnsi"/>
          <w:bCs/>
          <w:sz w:val="24"/>
          <w:szCs w:val="24"/>
        </w:rPr>
        <w:t>Паспорт изделия – 1 шт.</w:t>
      </w:r>
    </w:p>
    <w:p w14:paraId="78105F3E" w14:textId="77777777" w:rsidR="00DB4F0A" w:rsidRPr="00DB4F0A" w:rsidRDefault="00DB4F0A" w:rsidP="00DB4F0A">
      <w:pPr>
        <w:rPr>
          <w:rFonts w:asciiTheme="minorHAnsi" w:hAnsiTheme="minorHAnsi" w:cstheme="minorHAnsi"/>
          <w:b/>
          <w:sz w:val="24"/>
          <w:szCs w:val="24"/>
        </w:rPr>
      </w:pPr>
      <w:r w:rsidRPr="00DB4F0A">
        <w:rPr>
          <w:rFonts w:asciiTheme="minorHAnsi" w:hAnsiTheme="minorHAnsi" w:cstheme="minorHAnsi"/>
          <w:b/>
          <w:sz w:val="24"/>
          <w:szCs w:val="24"/>
        </w:rPr>
        <w:t>Сроки</w:t>
      </w:r>
    </w:p>
    <w:p w14:paraId="2722B47A" w14:textId="77777777" w:rsidR="00DB4F0A" w:rsidRPr="00DB4F0A" w:rsidRDefault="00DB4F0A" w:rsidP="00DB4F0A">
      <w:pPr>
        <w:rPr>
          <w:rFonts w:asciiTheme="minorHAnsi" w:hAnsiTheme="minorHAnsi" w:cstheme="minorHAnsi"/>
          <w:sz w:val="24"/>
          <w:szCs w:val="24"/>
        </w:rPr>
      </w:pPr>
      <w:r w:rsidRPr="00DB4F0A">
        <w:rPr>
          <w:rFonts w:asciiTheme="minorHAnsi" w:hAnsiTheme="minorHAnsi" w:cstheme="minorHAnsi"/>
          <w:sz w:val="24"/>
          <w:szCs w:val="24"/>
        </w:rPr>
        <w:t>Поставка до ХХ.ХХ.20ХХ</w:t>
      </w:r>
    </w:p>
    <w:p w14:paraId="797275F9" w14:textId="77777777" w:rsidR="00DB4F0A" w:rsidRPr="00DB4F0A" w:rsidRDefault="00DB4F0A" w:rsidP="00DB4F0A">
      <w:pPr>
        <w:rPr>
          <w:rFonts w:asciiTheme="minorHAnsi" w:hAnsiTheme="minorHAnsi" w:cstheme="minorHAnsi"/>
          <w:b/>
          <w:sz w:val="24"/>
          <w:szCs w:val="24"/>
        </w:rPr>
      </w:pPr>
      <w:r w:rsidRPr="00DB4F0A">
        <w:rPr>
          <w:rFonts w:asciiTheme="minorHAnsi" w:hAnsiTheme="minorHAnsi" w:cstheme="minorHAnsi"/>
          <w:b/>
          <w:sz w:val="24"/>
          <w:szCs w:val="24"/>
        </w:rPr>
        <w:t>Гарантия качества</w:t>
      </w:r>
    </w:p>
    <w:p w14:paraId="3724C080" w14:textId="77777777" w:rsidR="00DB4F0A" w:rsidRPr="00DB4F0A" w:rsidRDefault="00DB4F0A" w:rsidP="00DB4F0A">
      <w:pPr>
        <w:rPr>
          <w:rFonts w:asciiTheme="minorHAnsi" w:hAnsiTheme="minorHAnsi" w:cstheme="minorHAnsi"/>
          <w:sz w:val="24"/>
          <w:szCs w:val="24"/>
        </w:rPr>
      </w:pPr>
      <w:r w:rsidRPr="00DB4F0A">
        <w:rPr>
          <w:rFonts w:asciiTheme="minorHAnsi" w:hAnsiTheme="minorHAnsi" w:cstheme="minorHAnsi"/>
          <w:sz w:val="24"/>
          <w:szCs w:val="24"/>
        </w:rPr>
        <w:t>Гарантийные обязательства не менее 2 х лет</w:t>
      </w:r>
    </w:p>
    <w:p w14:paraId="17F9CFD6" w14:textId="77777777" w:rsidR="00DB4F0A" w:rsidRPr="00DB4F0A" w:rsidRDefault="00DB4F0A" w:rsidP="00DB4F0A">
      <w:pPr>
        <w:rPr>
          <w:rFonts w:asciiTheme="minorHAnsi" w:hAnsiTheme="minorHAnsi" w:cstheme="minorHAnsi"/>
          <w:b/>
          <w:sz w:val="24"/>
          <w:szCs w:val="24"/>
        </w:rPr>
      </w:pPr>
      <w:r w:rsidRPr="00DB4F0A">
        <w:rPr>
          <w:rFonts w:asciiTheme="minorHAnsi" w:hAnsiTheme="minorHAnsi" w:cstheme="minorHAnsi"/>
          <w:b/>
          <w:sz w:val="24"/>
          <w:szCs w:val="24"/>
        </w:rPr>
        <w:t>Особые условия</w:t>
      </w:r>
    </w:p>
    <w:p w14:paraId="65A6F658" w14:textId="77777777" w:rsidR="00DB4F0A" w:rsidRPr="00DB4F0A" w:rsidRDefault="00DB4F0A" w:rsidP="00DB4F0A">
      <w:pPr>
        <w:rPr>
          <w:rFonts w:asciiTheme="minorHAnsi" w:hAnsiTheme="minorHAnsi" w:cstheme="minorHAnsi"/>
          <w:sz w:val="24"/>
          <w:szCs w:val="24"/>
        </w:rPr>
      </w:pPr>
      <w:r w:rsidRPr="00DB4F0A">
        <w:rPr>
          <w:rFonts w:asciiTheme="minorHAnsi" w:hAnsiTheme="minorHAnsi" w:cstheme="minorHAnsi"/>
          <w:sz w:val="24"/>
          <w:szCs w:val="24"/>
        </w:rPr>
        <w:t>---</w:t>
      </w:r>
    </w:p>
    <w:p w14:paraId="6B4A86FD" w14:textId="25297DE4" w:rsidR="004F007C" w:rsidRPr="004F007C" w:rsidRDefault="004F007C" w:rsidP="004F007C">
      <w:pPr>
        <w:rPr>
          <w:rFonts w:asciiTheme="minorHAnsi" w:hAnsiTheme="minorHAnsi" w:cstheme="minorHAnsi"/>
          <w:sz w:val="24"/>
          <w:szCs w:val="24"/>
        </w:rPr>
      </w:pPr>
    </w:p>
    <w:p w14:paraId="43CF4F8C" w14:textId="032B7EC9" w:rsidR="004F007C" w:rsidRPr="004F007C" w:rsidRDefault="004F007C" w:rsidP="004F007C">
      <w:pPr>
        <w:rPr>
          <w:rFonts w:asciiTheme="minorHAnsi" w:hAnsiTheme="minorHAnsi" w:cstheme="minorHAnsi"/>
          <w:sz w:val="24"/>
          <w:szCs w:val="24"/>
        </w:rPr>
      </w:pPr>
    </w:p>
    <w:p w14:paraId="36AB9F17" w14:textId="7103066D" w:rsidR="004F007C" w:rsidRPr="004F007C" w:rsidRDefault="004F007C" w:rsidP="004F007C">
      <w:pPr>
        <w:rPr>
          <w:rFonts w:asciiTheme="minorHAnsi" w:hAnsiTheme="minorHAnsi" w:cstheme="minorHAnsi"/>
          <w:sz w:val="24"/>
          <w:szCs w:val="24"/>
        </w:rPr>
      </w:pPr>
    </w:p>
    <w:p w14:paraId="1C1A88F9" w14:textId="41057839" w:rsidR="004F007C" w:rsidRPr="004F007C" w:rsidRDefault="004F007C" w:rsidP="004F007C">
      <w:pPr>
        <w:rPr>
          <w:rFonts w:asciiTheme="minorHAnsi" w:hAnsiTheme="minorHAnsi" w:cstheme="minorHAnsi"/>
          <w:sz w:val="24"/>
          <w:szCs w:val="24"/>
        </w:rPr>
      </w:pPr>
    </w:p>
    <w:p w14:paraId="09E1EC4A" w14:textId="3B329498" w:rsidR="004F007C" w:rsidRPr="004F007C" w:rsidRDefault="004F007C" w:rsidP="004F007C">
      <w:pPr>
        <w:rPr>
          <w:rFonts w:asciiTheme="minorHAnsi" w:hAnsiTheme="minorHAnsi" w:cstheme="minorHAnsi"/>
          <w:sz w:val="24"/>
          <w:szCs w:val="24"/>
        </w:rPr>
      </w:pPr>
    </w:p>
    <w:p w14:paraId="1E7B7086" w14:textId="00988E57" w:rsidR="004F007C" w:rsidRDefault="004F007C" w:rsidP="004F007C">
      <w:pPr>
        <w:rPr>
          <w:rFonts w:asciiTheme="minorHAnsi" w:hAnsiTheme="minorHAnsi" w:cstheme="minorHAnsi"/>
          <w:b/>
          <w:sz w:val="24"/>
          <w:szCs w:val="24"/>
          <w:shd w:val="clear" w:color="auto" w:fill="F8F8F8"/>
        </w:rPr>
      </w:pPr>
    </w:p>
    <w:p w14:paraId="779941EB" w14:textId="77777777" w:rsidR="004F007C" w:rsidRPr="004F007C" w:rsidRDefault="004F007C" w:rsidP="004F007C">
      <w:pPr>
        <w:rPr>
          <w:rFonts w:asciiTheme="minorHAnsi" w:hAnsiTheme="minorHAnsi" w:cstheme="minorHAnsi"/>
          <w:sz w:val="24"/>
          <w:szCs w:val="24"/>
        </w:rPr>
      </w:pPr>
    </w:p>
    <w:sectPr w:rsidR="004F007C" w:rsidRPr="004F0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DE4"/>
    <w:rsid w:val="0008629B"/>
    <w:rsid w:val="00150466"/>
    <w:rsid w:val="00245274"/>
    <w:rsid w:val="003B3E71"/>
    <w:rsid w:val="004F007C"/>
    <w:rsid w:val="004F2D85"/>
    <w:rsid w:val="00560C86"/>
    <w:rsid w:val="005C6880"/>
    <w:rsid w:val="00711BC0"/>
    <w:rsid w:val="00832E68"/>
    <w:rsid w:val="00874450"/>
    <w:rsid w:val="008D69BC"/>
    <w:rsid w:val="00951B76"/>
    <w:rsid w:val="00963BC4"/>
    <w:rsid w:val="00984492"/>
    <w:rsid w:val="00997A24"/>
    <w:rsid w:val="00CA0F62"/>
    <w:rsid w:val="00CD5008"/>
    <w:rsid w:val="00DB4F0A"/>
    <w:rsid w:val="00EC456A"/>
    <w:rsid w:val="00ED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8642F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Александр Черепнов</cp:lastModifiedBy>
  <cp:revision>3</cp:revision>
  <dcterms:created xsi:type="dcterms:W3CDTF">2021-12-22T11:33:00Z</dcterms:created>
  <dcterms:modified xsi:type="dcterms:W3CDTF">2021-12-22T11:33:00Z</dcterms:modified>
</cp:coreProperties>
</file>